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C02ECF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 w:hint="eastAsia"/>
          <w:b/>
        </w:rPr>
      </w:pPr>
      <w:bookmarkStart w:id="0" w:name="OLE_LINK9"/>
      <w:bookmarkStart w:id="1" w:name="OLE_LINK10"/>
      <w:r w:rsidRPr="008C2D7B">
        <w:rPr>
          <w:rStyle w:val="af7"/>
          <w:rFonts w:ascii="Arial" w:hAnsi="Arial" w:cs="Arial"/>
          <w:b/>
          <w:lang w:eastAsia="en-US"/>
        </w:rPr>
        <w:t>3GPP TSG-RAN4 Meeting #</w:t>
      </w:r>
      <w:r w:rsidR="00990AD8">
        <w:rPr>
          <w:rStyle w:val="af7"/>
          <w:rFonts w:ascii="Arial" w:eastAsiaTheme="minorEastAsia" w:hAnsi="Arial" w:cs="Arial" w:hint="eastAsia"/>
          <w:b/>
        </w:rPr>
        <w:t>10</w:t>
      </w:r>
      <w:r w:rsidR="006D5E57">
        <w:rPr>
          <w:rStyle w:val="af7"/>
          <w:rFonts w:ascii="Arial" w:eastAsiaTheme="minorEastAsia" w:hAnsi="Arial" w:cs="Arial" w:hint="eastAsia"/>
          <w:b/>
        </w:rPr>
        <w:t>4</w:t>
      </w:r>
      <w:r w:rsidR="000D5987">
        <w:rPr>
          <w:rStyle w:val="af7"/>
          <w:rFonts w:ascii="Arial" w:eastAsiaTheme="minorEastAsia" w:hAnsi="Arial" w:cs="Arial" w:hint="eastAsia"/>
          <w:b/>
        </w:rPr>
        <w:t>bis</w:t>
      </w:r>
      <w:r w:rsidR="008A5F25" w:rsidRPr="008A5F25">
        <w:rPr>
          <w:rStyle w:val="af7"/>
          <w:rFonts w:ascii="Arial" w:hAnsi="Arial" w:cs="Arial" w:hint="eastAsia"/>
          <w:b/>
          <w:lang w:eastAsia="en-US"/>
        </w:rPr>
        <w:t>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983671">
        <w:rPr>
          <w:rStyle w:val="af7"/>
          <w:rFonts w:ascii="Arial" w:eastAsiaTheme="minorEastAsia" w:hAnsi="Arial" w:cs="Arial" w:hint="eastAsia"/>
          <w:b/>
        </w:rPr>
        <w:t xml:space="preserve">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C02ECF" w:rsidRPr="00C02ECF">
        <w:rPr>
          <w:rStyle w:val="af7"/>
          <w:rFonts w:ascii="Arial" w:hAnsi="Arial" w:cs="Arial"/>
          <w:b/>
          <w:lang w:eastAsia="en-US"/>
        </w:rPr>
        <w:t>R4-221543</w:t>
      </w:r>
      <w:r w:rsidR="00C02ECF">
        <w:rPr>
          <w:rStyle w:val="af7"/>
          <w:rFonts w:ascii="Arial" w:eastAsiaTheme="minorEastAsia" w:hAnsi="Arial" w:cs="Arial" w:hint="eastAsia"/>
          <w:b/>
        </w:rPr>
        <w:t>2</w:t>
      </w:r>
    </w:p>
    <w:p w:rsidR="00553860" w:rsidRPr="00231FD5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D74B64">
        <w:rPr>
          <w:rFonts w:ascii="Arial" w:hAnsi="Arial" w:cs="Arial" w:hint="eastAsia"/>
        </w:rPr>
        <w:t>October 10</w:t>
      </w:r>
      <w:r w:rsidR="00E16CDA" w:rsidRPr="00715855">
        <w:rPr>
          <w:rFonts w:ascii="Arial" w:hAnsi="Arial" w:cs="Arial"/>
        </w:rPr>
        <w:t xml:space="preserve"> – </w:t>
      </w:r>
      <w:r w:rsidR="00D74B64">
        <w:rPr>
          <w:rFonts w:ascii="Arial" w:hAnsi="Arial" w:cs="Arial" w:hint="eastAsia"/>
        </w:rPr>
        <w:t>19</w:t>
      </w:r>
      <w:r w:rsidR="003270A5" w:rsidRPr="003270A5">
        <w:rPr>
          <w:rStyle w:val="af7"/>
          <w:rFonts w:ascii="Arial" w:hAnsi="Arial" w:cs="Arial"/>
          <w:b/>
          <w:lang w:eastAsia="en-US"/>
        </w:rPr>
        <w:t>, 202</w:t>
      </w:r>
      <w:r w:rsidR="00231FD5">
        <w:rPr>
          <w:rStyle w:val="af7"/>
          <w:rFonts w:ascii="Arial" w:eastAsiaTheme="minorEastAsia" w:hAnsi="Arial" w:cs="Arial" w:hint="eastAsia"/>
          <w:b/>
        </w:rPr>
        <w:t>2</w:t>
      </w:r>
    </w:p>
    <w:bookmarkEnd w:id="0"/>
    <w:bookmarkEnd w:id="1"/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CE0CBD" w:rsidRPr="00CE0CBD">
        <w:rPr>
          <w:rStyle w:val="af7"/>
          <w:rFonts w:ascii="Arial" w:hAnsi="Arial" w:cs="Arial"/>
          <w:b/>
          <w:lang w:eastAsia="en-US"/>
        </w:rPr>
        <w:t>Discussion on RRM aspects in the study on expanded and improved NR positioning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943C8">
        <w:rPr>
          <w:rStyle w:val="af7"/>
          <w:rFonts w:ascii="Arial" w:eastAsiaTheme="minorEastAsia" w:hAnsi="Arial" w:cs="Arial" w:hint="eastAsia"/>
          <w:b/>
        </w:rPr>
        <w:t>6.18.</w:t>
      </w:r>
      <w:r w:rsidR="002242AE">
        <w:rPr>
          <w:rStyle w:val="af7"/>
          <w:rFonts w:ascii="Arial" w:eastAsiaTheme="minorEastAsia" w:hAnsi="Arial" w:cs="Arial" w:hint="eastAsia"/>
          <w:b/>
        </w:rPr>
        <w:t>4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3164E5" w:rsidRDefault="003164E5" w:rsidP="002F11AD">
      <w:pPr>
        <w:rPr>
          <w:rFonts w:hint="eastAsia"/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latest Rel-18 SID [1] on expanded and improved NR positioning approved in RAN#97e meeting</w:t>
      </w:r>
      <w:r w:rsidR="00D226AE">
        <w:rPr>
          <w:rFonts w:hint="eastAsia"/>
          <w:lang w:eastAsia="zh-CN"/>
        </w:rPr>
        <w:t xml:space="preserve">, RAN4 works are needed for the following two objectives.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226AE" w:rsidTr="00D226AE">
        <w:tc>
          <w:tcPr>
            <w:tcW w:w="9857" w:type="dxa"/>
          </w:tcPr>
          <w:p w:rsidR="00D226AE" w:rsidRPr="00F257A4" w:rsidRDefault="00D226AE" w:rsidP="00D226AE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257A4">
              <w:rPr>
                <w:bCs/>
              </w:rPr>
              <w:t>Study solutions for accuracy improvement based on PRS/SRS bandwidth aggregation for intra-band carriers</w:t>
            </w:r>
            <w:r>
              <w:rPr>
                <w:bCs/>
              </w:rPr>
              <w:t xml:space="preserve"> considering e.g.</w:t>
            </w:r>
            <w:r w:rsidRPr="003F244A">
              <w:rPr>
                <w:bCs/>
              </w:rPr>
              <w:t xml:space="preserve"> timing errors, phase coherency, frequency errors, power imbalance, </w:t>
            </w:r>
            <w:proofErr w:type="spellStart"/>
            <w:r w:rsidRPr="003F244A">
              <w:rPr>
                <w:bCs/>
              </w:rPr>
              <w:t>etc</w:t>
            </w:r>
            <w:proofErr w:type="spellEnd"/>
            <w:r w:rsidRPr="003F244A">
              <w:rPr>
                <w:bCs/>
              </w:rPr>
              <w:t xml:space="preserve"> </w:t>
            </w:r>
            <w:r w:rsidRPr="00F257A4">
              <w:rPr>
                <w:bCs/>
              </w:rPr>
              <w:t>[RAN4]:</w:t>
            </w:r>
          </w:p>
          <w:p w:rsidR="00D226AE" w:rsidRPr="00F257A4" w:rsidRDefault="00D226AE" w:rsidP="00D226AE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257A4">
              <w:rPr>
                <w:bCs/>
              </w:rPr>
              <w:t>Study solutions for accuracy improvement based on NR carrier phase measurements [RAN1, RAN4]</w:t>
            </w:r>
          </w:p>
          <w:p w:rsidR="00D226AE" w:rsidRPr="00F257A4" w:rsidRDefault="00D226AE" w:rsidP="00D226AE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257A4">
              <w:rPr>
                <w:bCs/>
              </w:rPr>
              <w:t>Reference signals, physical layer measurements, physical layer procedures to enable positioning based on NR carrier phase measurements for both UE-based and UE-assisted positioning [RAN1]</w:t>
            </w:r>
          </w:p>
          <w:p w:rsidR="00D226AE" w:rsidRPr="00D226AE" w:rsidRDefault="00D226AE" w:rsidP="00D226AE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/>
                <w:bCs/>
              </w:rPr>
            </w:pPr>
            <w:r w:rsidRPr="00F257A4">
              <w:rPr>
                <w:bCs/>
              </w:rPr>
              <w:t>Focus on reuse of existing PRS and SRS, with new reference signals only considered if found necessary</w:t>
            </w:r>
          </w:p>
        </w:tc>
      </w:tr>
    </w:tbl>
    <w:p w:rsidR="00D226AE" w:rsidRPr="002F11AD" w:rsidRDefault="00D226AE" w:rsidP="00D226AE">
      <w:pPr>
        <w:spacing w:beforeLines="50" w:before="120"/>
        <w:rPr>
          <w:sz w:val="21"/>
          <w:szCs w:val="21"/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nd based on the TU allocation</w:t>
      </w:r>
      <w:r w:rsidR="000339E0">
        <w:rPr>
          <w:rFonts w:hint="eastAsia"/>
          <w:lang w:eastAsia="zh-CN"/>
        </w:rPr>
        <w:t>, RRM work should be started from</w:t>
      </w:r>
      <w:r>
        <w:rPr>
          <w:rFonts w:hint="eastAsia"/>
          <w:lang w:eastAsia="zh-CN"/>
        </w:rPr>
        <w:t xml:space="preserve"> RAN4#104bis-e meeting. </w:t>
      </w:r>
      <w:r w:rsidR="00A92707">
        <w:rPr>
          <w:lang w:eastAsia="zh-CN"/>
        </w:rPr>
        <w:t>I</w:t>
      </w:r>
      <w:r w:rsidR="00A92707">
        <w:rPr>
          <w:rFonts w:hint="eastAsia"/>
          <w:lang w:eastAsia="zh-CN"/>
        </w:rPr>
        <w:t xml:space="preserve">n this contribution, we provide our initial views on the RRM aspects for the objectives above. </w:t>
      </w:r>
    </w:p>
    <w:p w:rsidR="00C93BB0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511432" w:rsidRDefault="00511432" w:rsidP="00511432">
      <w:pPr>
        <w:pStyle w:val="2"/>
        <w:rPr>
          <w:rFonts w:hint="eastAsia"/>
          <w:lang w:eastAsia="zh-CN"/>
        </w:rPr>
      </w:pPr>
      <w:bookmarkStart w:id="3" w:name="OLE_LINK14"/>
      <w:bookmarkStart w:id="4" w:name="OLE_LINK15"/>
      <w:r>
        <w:rPr>
          <w:rFonts w:hint="eastAsia"/>
          <w:lang w:eastAsia="zh-CN"/>
        </w:rPr>
        <w:t>2.</w:t>
      </w:r>
      <w:r w:rsidR="00984B49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="00DE38A4">
        <w:rPr>
          <w:rFonts w:hint="eastAsia"/>
          <w:lang w:eastAsia="zh-CN"/>
        </w:rPr>
        <w:t xml:space="preserve">On </w:t>
      </w:r>
      <w:r w:rsidR="00046633">
        <w:rPr>
          <w:rFonts w:hint="eastAsia"/>
          <w:lang w:eastAsia="zh-CN"/>
        </w:rPr>
        <w:t xml:space="preserve">PRS/SRS </w:t>
      </w:r>
      <w:r w:rsidR="00F7408D">
        <w:rPr>
          <w:rFonts w:hint="eastAsia"/>
          <w:lang w:eastAsia="zh-CN"/>
        </w:rPr>
        <w:t xml:space="preserve">bandwidth </w:t>
      </w:r>
      <w:r w:rsidR="00046633">
        <w:rPr>
          <w:rFonts w:hint="eastAsia"/>
          <w:lang w:eastAsia="zh-CN"/>
        </w:rPr>
        <w:t>aggregation</w:t>
      </w:r>
    </w:p>
    <w:p w:rsidR="00227F32" w:rsidRPr="00546B33" w:rsidRDefault="00227F32" w:rsidP="00227F32">
      <w:pPr>
        <w:rPr>
          <w:rFonts w:hint="eastAsia"/>
          <w:u w:val="single"/>
          <w:lang w:eastAsia="zh-CN"/>
        </w:rPr>
      </w:pPr>
      <w:r w:rsidRPr="00546B33">
        <w:rPr>
          <w:u w:val="single"/>
          <w:lang w:eastAsia="zh-CN"/>
        </w:rPr>
        <w:t>P</w:t>
      </w:r>
      <w:r w:rsidRPr="00546B33">
        <w:rPr>
          <w:rFonts w:hint="eastAsia"/>
          <w:u w:val="single"/>
          <w:lang w:eastAsia="zh-CN"/>
        </w:rPr>
        <w:t xml:space="preserve">erformance evaluation: </w:t>
      </w:r>
    </w:p>
    <w:p w:rsidR="00D54F9B" w:rsidRDefault="00546B33" w:rsidP="00D54F9B">
      <w:pPr>
        <w:rPr>
          <w:rFonts w:hint="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o evaluate the performance of PRS/SRS bandwidth aggregation</w:t>
      </w:r>
      <w:r w:rsidR="00D54F9B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there are some discussions in RF part to model the RF impairments (including timing/frequency/phase etc.)</w:t>
      </w:r>
      <w:r w:rsidR="00555802">
        <w:rPr>
          <w:rFonts w:hint="eastAsia"/>
          <w:lang w:eastAsia="zh-CN"/>
        </w:rPr>
        <w:t>.</w:t>
      </w:r>
      <w:r w:rsidR="00283B13">
        <w:rPr>
          <w:rFonts w:hint="eastAsia"/>
          <w:lang w:eastAsia="zh-CN"/>
        </w:rPr>
        <w:t xml:space="preserve"> From RRM perspective, these evaluations </w:t>
      </w:r>
      <w:r w:rsidR="00E536D2">
        <w:rPr>
          <w:rFonts w:hint="eastAsia"/>
          <w:lang w:eastAsia="zh-CN"/>
        </w:rPr>
        <w:t>are also needed since the target is to verify the accuracy of positioning measurement (RSTD/UE Rx-</w:t>
      </w:r>
      <w:proofErr w:type="spellStart"/>
      <w:r w:rsidR="00E536D2">
        <w:rPr>
          <w:rFonts w:hint="eastAsia"/>
          <w:lang w:eastAsia="zh-CN"/>
        </w:rPr>
        <w:t>Tx</w:t>
      </w:r>
      <w:proofErr w:type="spellEnd"/>
      <w:r w:rsidR="00E536D2">
        <w:rPr>
          <w:rFonts w:hint="eastAsia"/>
          <w:lang w:eastAsia="zh-CN"/>
        </w:rPr>
        <w:t xml:space="preserve">) which is performed in baseband. </w:t>
      </w:r>
      <w:r w:rsidR="005B09E2">
        <w:rPr>
          <w:lang w:eastAsia="zh-CN"/>
        </w:rPr>
        <w:t>S</w:t>
      </w:r>
      <w:r w:rsidR="005B09E2">
        <w:rPr>
          <w:rFonts w:hint="eastAsia"/>
          <w:lang w:eastAsia="zh-CN"/>
        </w:rPr>
        <w:t>o we understand RA</w:t>
      </w:r>
      <w:r w:rsidR="00E61E85">
        <w:rPr>
          <w:rFonts w:hint="eastAsia"/>
          <w:lang w:eastAsia="zh-CN"/>
        </w:rPr>
        <w:t xml:space="preserve">N4 need to align the assumption on timing offset and frequency offset between aggregated PRS resources and provide some simulation to see what </w:t>
      </w:r>
      <w:r w:rsidR="00E61E85">
        <w:rPr>
          <w:lang w:eastAsia="zh-CN"/>
        </w:rPr>
        <w:t>requirement</w:t>
      </w:r>
      <w:r w:rsidR="00E61E85">
        <w:rPr>
          <w:rFonts w:hint="eastAsia"/>
          <w:lang w:eastAsia="zh-CN"/>
        </w:rPr>
        <w:t xml:space="preserve"> are needed to guarantee the accuracy gain and if the requirements </w:t>
      </w:r>
      <w:r w:rsidR="00E61E85">
        <w:rPr>
          <w:lang w:eastAsia="zh-CN"/>
        </w:rPr>
        <w:t>can</w:t>
      </w:r>
      <w:r w:rsidR="00E61E85">
        <w:rPr>
          <w:rFonts w:hint="eastAsia"/>
          <w:lang w:eastAsia="zh-CN"/>
        </w:rPr>
        <w:t xml:space="preserve"> be achieved by UE and BS implementation. </w:t>
      </w:r>
    </w:p>
    <w:p w:rsidR="009503FB" w:rsidRPr="004F3903" w:rsidRDefault="009503FB" w:rsidP="00D54F9B">
      <w:pPr>
        <w:rPr>
          <w:rFonts w:hint="eastAsia"/>
          <w:b/>
          <w:lang w:eastAsia="zh-CN"/>
        </w:rPr>
      </w:pPr>
      <w:r w:rsidRPr="00704CEA">
        <w:rPr>
          <w:b/>
          <w:lang w:eastAsia="zh-CN"/>
        </w:rPr>
        <w:t>P</w:t>
      </w:r>
      <w:r w:rsidRPr="00704CEA">
        <w:rPr>
          <w:rFonts w:hint="eastAsia"/>
          <w:b/>
          <w:lang w:eastAsia="zh-CN"/>
        </w:rPr>
        <w:t xml:space="preserve">roposal </w:t>
      </w:r>
      <w:r w:rsidR="008227B8">
        <w:rPr>
          <w:rFonts w:hint="eastAsia"/>
          <w:b/>
          <w:lang w:eastAsia="zh-CN"/>
        </w:rPr>
        <w:t>1</w:t>
      </w:r>
      <w:r w:rsidRPr="00704CEA">
        <w:rPr>
          <w:rFonts w:hint="eastAsia"/>
          <w:b/>
          <w:lang w:eastAsia="zh-CN"/>
        </w:rPr>
        <w:t xml:space="preserve">: </w:t>
      </w:r>
      <w:r w:rsidR="008647B2">
        <w:rPr>
          <w:rFonts w:hint="eastAsia"/>
          <w:b/>
          <w:lang w:eastAsia="zh-CN"/>
        </w:rPr>
        <w:t>Some simulations are neede</w:t>
      </w:r>
      <w:bookmarkStart w:id="5" w:name="_GoBack"/>
      <w:bookmarkEnd w:id="5"/>
      <w:r w:rsidR="008647B2">
        <w:rPr>
          <w:rFonts w:hint="eastAsia"/>
          <w:b/>
          <w:lang w:eastAsia="zh-CN"/>
        </w:rPr>
        <w:t>d to evaluate the impact of timing and frequency offset</w:t>
      </w:r>
      <w:r w:rsidRPr="00704CEA">
        <w:rPr>
          <w:rFonts w:hint="eastAsia"/>
          <w:b/>
          <w:lang w:eastAsia="zh-CN"/>
        </w:rPr>
        <w:t xml:space="preserve">. </w:t>
      </w:r>
    </w:p>
    <w:p w:rsidR="00227F32" w:rsidRPr="00546B33" w:rsidRDefault="00227F32" w:rsidP="00D54F9B">
      <w:pPr>
        <w:rPr>
          <w:u w:val="single"/>
          <w:lang w:eastAsia="zh-CN"/>
        </w:rPr>
      </w:pPr>
      <w:r w:rsidRPr="00546B33">
        <w:rPr>
          <w:rFonts w:hint="eastAsia"/>
          <w:u w:val="single"/>
          <w:lang w:eastAsia="zh-CN"/>
        </w:rPr>
        <w:t>FFT assumption</w:t>
      </w:r>
    </w:p>
    <w:bookmarkEnd w:id="3"/>
    <w:bookmarkEnd w:id="4"/>
    <w:p w:rsidR="00EF2EEA" w:rsidRPr="00EF2EEA" w:rsidRDefault="00C10BD2" w:rsidP="00EF2EEA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we discussed in our companion paper [2]</w:t>
      </w:r>
      <w:r>
        <w:rPr>
          <w:rFonts w:hint="eastAsia"/>
          <w:lang w:eastAsia="zh-CN"/>
        </w:rPr>
        <w:t xml:space="preserve">, we think </w:t>
      </w:r>
      <w:r w:rsidR="00FD4193">
        <w:rPr>
          <w:rFonts w:hint="eastAsia"/>
          <w:lang w:eastAsia="zh-CN"/>
        </w:rPr>
        <w:t xml:space="preserve">it is reasonable to assume one FFT processing per CC, </w:t>
      </w:r>
      <w:r w:rsidR="00B76AC7">
        <w:rPr>
          <w:rFonts w:hint="eastAsia"/>
          <w:lang w:eastAsia="zh-CN"/>
        </w:rPr>
        <w:t>but</w:t>
      </w:r>
      <w:r w:rsidR="0089221F">
        <w:rPr>
          <w:rFonts w:hint="eastAsia"/>
          <w:lang w:eastAsia="zh-CN"/>
        </w:rPr>
        <w:t xml:space="preserve"> whether to only use standard FFT size or extended FFT size can be further checked</w:t>
      </w:r>
      <w:r w:rsidR="00B76AC7">
        <w:rPr>
          <w:rFonts w:hint="eastAsia"/>
          <w:lang w:eastAsia="zh-CN"/>
        </w:rPr>
        <w:t xml:space="preserve"> when we perform the simulation and evaluation</w:t>
      </w:r>
      <w:r w:rsidR="00B36B1C">
        <w:rPr>
          <w:rFonts w:hint="eastAsia"/>
          <w:lang w:eastAsia="zh-CN"/>
        </w:rPr>
        <w:t xml:space="preserve"> and the results for both assumption can be provided</w:t>
      </w:r>
      <w:r w:rsidR="0089221F">
        <w:rPr>
          <w:rFonts w:hint="eastAsia"/>
          <w:lang w:eastAsia="zh-CN"/>
        </w:rPr>
        <w:t xml:space="preserve">. </w:t>
      </w:r>
      <w:r w:rsidR="0089221F">
        <w:rPr>
          <w:lang w:eastAsia="zh-CN"/>
        </w:rPr>
        <w:t>I</w:t>
      </w:r>
      <w:r w:rsidR="0089221F">
        <w:rPr>
          <w:rFonts w:hint="eastAsia"/>
          <w:lang w:eastAsia="zh-CN"/>
        </w:rPr>
        <w:t xml:space="preserve">f </w:t>
      </w:r>
      <w:r w:rsidR="005E43FD">
        <w:rPr>
          <w:rFonts w:hint="eastAsia"/>
          <w:lang w:eastAsia="zh-CN"/>
        </w:rPr>
        <w:t xml:space="preserve">little extension of FFT size can improve the performance, it should not be precluded. </w:t>
      </w:r>
    </w:p>
    <w:p w:rsidR="00BB7D15" w:rsidRDefault="005E43FD" w:rsidP="00A26123">
      <w:pPr>
        <w:rPr>
          <w:rFonts w:hint="eastAsia"/>
          <w:b/>
          <w:lang w:eastAsia="zh-CN"/>
        </w:rPr>
      </w:pPr>
      <w:r w:rsidRPr="00704CEA">
        <w:rPr>
          <w:b/>
          <w:lang w:eastAsia="zh-CN"/>
        </w:rPr>
        <w:t>P</w:t>
      </w:r>
      <w:r w:rsidRPr="00704CEA">
        <w:rPr>
          <w:rFonts w:hint="eastAsia"/>
          <w:b/>
          <w:lang w:eastAsia="zh-CN"/>
        </w:rPr>
        <w:t xml:space="preserve">roposal </w:t>
      </w:r>
      <w:r w:rsidR="00070A68">
        <w:rPr>
          <w:rFonts w:hint="eastAsia"/>
          <w:b/>
          <w:lang w:eastAsia="zh-CN"/>
        </w:rPr>
        <w:t>2</w:t>
      </w:r>
      <w:r w:rsidRPr="00704CEA">
        <w:rPr>
          <w:rFonts w:hint="eastAsia"/>
          <w:b/>
          <w:lang w:eastAsia="zh-CN"/>
        </w:rPr>
        <w:t xml:space="preserve">: </w:t>
      </w:r>
      <w:r w:rsidR="00FB55CD" w:rsidRPr="00FB55CD">
        <w:rPr>
          <w:b/>
          <w:lang w:eastAsia="zh-CN"/>
        </w:rPr>
        <w:t xml:space="preserve">RAN4 assumes that one FFT processing per CC </w:t>
      </w:r>
      <w:r w:rsidR="00FB55CD">
        <w:rPr>
          <w:rFonts w:hint="eastAsia"/>
          <w:b/>
          <w:lang w:eastAsia="zh-CN"/>
        </w:rPr>
        <w:t xml:space="preserve">as baseline but the FFT size </w:t>
      </w:r>
      <w:r w:rsidR="00A03BE0">
        <w:rPr>
          <w:rFonts w:hint="eastAsia"/>
          <w:b/>
          <w:lang w:eastAsia="zh-CN"/>
        </w:rPr>
        <w:t xml:space="preserve">assumption </w:t>
      </w:r>
      <w:r w:rsidR="00FB55CD">
        <w:rPr>
          <w:rFonts w:hint="eastAsia"/>
          <w:b/>
          <w:lang w:eastAsia="zh-CN"/>
        </w:rPr>
        <w:t>can be further checked by simulation</w:t>
      </w:r>
      <w:r w:rsidRPr="00704CEA">
        <w:rPr>
          <w:rFonts w:hint="eastAsia"/>
          <w:b/>
          <w:lang w:eastAsia="zh-CN"/>
        </w:rPr>
        <w:t xml:space="preserve">. </w:t>
      </w:r>
    </w:p>
    <w:p w:rsidR="00911A08" w:rsidRDefault="00911A08" w:rsidP="00911A08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2.2 On carrier phase measurement</w:t>
      </w:r>
    </w:p>
    <w:p w:rsidR="00911A08" w:rsidRPr="00911A08" w:rsidRDefault="00911A08" w:rsidP="00911A08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last meeting, it was agreed in RF part that RAN4 should wait for RAN1 conclusion or RAN1 LS to start the work on accuracy improvement based on carrier phase measurement.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think this should also be applied for RRM part. </w:t>
      </w:r>
    </w:p>
    <w:p w:rsidR="00911A08" w:rsidRPr="002E490D" w:rsidRDefault="002E490D" w:rsidP="00A26123">
      <w:pPr>
        <w:rPr>
          <w:b/>
          <w:lang w:eastAsia="zh-CN"/>
        </w:rPr>
      </w:pPr>
      <w:bookmarkStart w:id="6" w:name="OLE_LINK21"/>
      <w:bookmarkStart w:id="7" w:name="OLE_LINK22"/>
      <w:r w:rsidRPr="00704CEA">
        <w:rPr>
          <w:b/>
          <w:lang w:eastAsia="zh-CN"/>
        </w:rPr>
        <w:lastRenderedPageBreak/>
        <w:t>P</w:t>
      </w:r>
      <w:r w:rsidRPr="00704CEA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704CEA">
        <w:rPr>
          <w:rFonts w:hint="eastAsia"/>
          <w:b/>
          <w:lang w:eastAsia="zh-CN"/>
        </w:rPr>
        <w:t xml:space="preserve">: </w:t>
      </w:r>
      <w:r w:rsidRPr="002E490D">
        <w:rPr>
          <w:b/>
          <w:lang w:eastAsia="zh-CN"/>
        </w:rPr>
        <w:t>Wait for RAN1 conclusion or RAN1 LS to start RAN4 work on accuracy improvement study based on carrier phase measurements</w:t>
      </w:r>
      <w:r w:rsidRPr="00704CEA">
        <w:rPr>
          <w:rFonts w:hint="eastAsia"/>
          <w:b/>
          <w:lang w:eastAsia="zh-CN"/>
        </w:rPr>
        <w:t xml:space="preserve">. </w:t>
      </w:r>
    </w:p>
    <w:bookmarkEnd w:id="6"/>
    <w:bookmarkEnd w:id="7"/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rFonts w:hint="eastAsia"/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>we provide some initial views on the RRM aspects on expanded and improved NR positioning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DB6E78" w:rsidRPr="004F3903" w:rsidRDefault="00DB6E78" w:rsidP="00DB6E78">
      <w:pPr>
        <w:rPr>
          <w:rFonts w:hint="eastAsia"/>
          <w:b/>
          <w:lang w:eastAsia="zh-CN"/>
        </w:rPr>
      </w:pPr>
      <w:r w:rsidRPr="00704CEA">
        <w:rPr>
          <w:b/>
          <w:lang w:eastAsia="zh-CN"/>
        </w:rPr>
        <w:t>P</w:t>
      </w:r>
      <w:r w:rsidRPr="00704CEA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1</w:t>
      </w:r>
      <w:r w:rsidRPr="00704CEA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Some simulations are needed to evaluate the impact of timing and frequency offset</w:t>
      </w:r>
      <w:r w:rsidRPr="00704CEA">
        <w:rPr>
          <w:rFonts w:hint="eastAsia"/>
          <w:b/>
          <w:lang w:eastAsia="zh-CN"/>
        </w:rPr>
        <w:t xml:space="preserve">. </w:t>
      </w:r>
    </w:p>
    <w:p w:rsidR="00DB6E78" w:rsidRDefault="00DB6E78" w:rsidP="00DB6E78">
      <w:pPr>
        <w:rPr>
          <w:rFonts w:hint="eastAsia"/>
          <w:b/>
          <w:lang w:eastAsia="zh-CN"/>
        </w:rPr>
      </w:pPr>
      <w:r w:rsidRPr="00704CEA">
        <w:rPr>
          <w:b/>
          <w:lang w:eastAsia="zh-CN"/>
        </w:rPr>
        <w:t>P</w:t>
      </w:r>
      <w:r w:rsidRPr="00704CEA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2</w:t>
      </w:r>
      <w:r w:rsidRPr="00704CEA">
        <w:rPr>
          <w:rFonts w:hint="eastAsia"/>
          <w:b/>
          <w:lang w:eastAsia="zh-CN"/>
        </w:rPr>
        <w:t xml:space="preserve">: </w:t>
      </w:r>
      <w:r w:rsidRPr="00FB55CD">
        <w:rPr>
          <w:b/>
          <w:lang w:eastAsia="zh-CN"/>
        </w:rPr>
        <w:t xml:space="preserve">RAN4 assumes that one FFT processing per CC </w:t>
      </w:r>
      <w:r>
        <w:rPr>
          <w:rFonts w:hint="eastAsia"/>
          <w:b/>
          <w:lang w:eastAsia="zh-CN"/>
        </w:rPr>
        <w:t>as baseline but the FFT size assumption can be further checked by simulation</w:t>
      </w:r>
      <w:r w:rsidRPr="00704CEA">
        <w:rPr>
          <w:rFonts w:hint="eastAsia"/>
          <w:b/>
          <w:lang w:eastAsia="zh-CN"/>
        </w:rPr>
        <w:t xml:space="preserve">. </w:t>
      </w:r>
    </w:p>
    <w:p w:rsidR="008F6FD8" w:rsidRPr="00DB6E78" w:rsidRDefault="00DB6E78" w:rsidP="00DB6E78">
      <w:pPr>
        <w:rPr>
          <w:b/>
          <w:lang w:eastAsia="zh-CN"/>
        </w:rPr>
      </w:pPr>
      <w:r w:rsidRPr="00704CEA">
        <w:rPr>
          <w:b/>
          <w:lang w:eastAsia="zh-CN"/>
        </w:rPr>
        <w:t>P</w:t>
      </w:r>
      <w:r w:rsidRPr="00704CEA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704CEA">
        <w:rPr>
          <w:rFonts w:hint="eastAsia"/>
          <w:b/>
          <w:lang w:eastAsia="zh-CN"/>
        </w:rPr>
        <w:t xml:space="preserve">: </w:t>
      </w:r>
      <w:r w:rsidRPr="002E490D">
        <w:rPr>
          <w:b/>
          <w:lang w:eastAsia="zh-CN"/>
        </w:rPr>
        <w:t>Wait for RAN1 conclusion or RAN1 LS to start RAN4 work on accuracy improvement study based on carrier phase measurements</w:t>
      </w:r>
      <w:r w:rsidRPr="00704CEA">
        <w:rPr>
          <w:rFonts w:hint="eastAsia"/>
          <w:b/>
          <w:lang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77742B" w:rsidRDefault="008E0D84" w:rsidP="008E0D84">
      <w:pPr>
        <w:pStyle w:val="af8"/>
        <w:numPr>
          <w:ilvl w:val="0"/>
          <w:numId w:val="30"/>
        </w:numPr>
        <w:ind w:firstLineChars="0"/>
        <w:rPr>
          <w:rFonts w:hint="eastAsia"/>
          <w:lang w:val="en-US"/>
        </w:rPr>
      </w:pPr>
      <w:r w:rsidRPr="008E0D84">
        <w:t>RP-222616</w:t>
      </w:r>
      <w:r>
        <w:t xml:space="preserve">, </w:t>
      </w:r>
      <w:r w:rsidRPr="008E0D84">
        <w:t>Revised SID on Study on expanded and improved NR positioning</w:t>
      </w:r>
      <w:r>
        <w:rPr>
          <w:rFonts w:hint="eastAsia"/>
        </w:rPr>
        <w:t>,</w:t>
      </w:r>
      <w:r w:rsidRPr="008E0D84">
        <w:t xml:space="preserve"> Intel Corporation, CATT, Ericsson</w:t>
      </w:r>
      <w:r>
        <w:rPr>
          <w:rFonts w:hint="eastAsia"/>
        </w:rPr>
        <w:t>, RAN#97e</w:t>
      </w:r>
    </w:p>
    <w:p w:rsidR="008E0D84" w:rsidRPr="00F34049" w:rsidRDefault="006C4915" w:rsidP="006C4915">
      <w:pPr>
        <w:pStyle w:val="af8"/>
        <w:numPr>
          <w:ilvl w:val="0"/>
          <w:numId w:val="30"/>
        </w:numPr>
        <w:ind w:firstLineChars="0"/>
        <w:rPr>
          <w:lang w:val="en-US"/>
        </w:rPr>
      </w:pPr>
      <w:r w:rsidRPr="006C4915">
        <w:rPr>
          <w:lang w:val="en-US"/>
        </w:rPr>
        <w:t>R4-2215430</w:t>
      </w:r>
      <w:r>
        <w:rPr>
          <w:rFonts w:hint="eastAsia"/>
          <w:lang w:val="en-US"/>
        </w:rPr>
        <w:t>,</w:t>
      </w:r>
      <w:r w:rsidRPr="006C4915">
        <w:rPr>
          <w:lang w:val="en-US"/>
        </w:rPr>
        <w:t xml:space="preserve"> Discussion on accuracy improvement based on PRS/SRS bandwidth aggregation for intra-band carriers</w:t>
      </w:r>
      <w:r>
        <w:rPr>
          <w:rFonts w:hint="eastAsia"/>
          <w:lang w:val="en-US"/>
        </w:rPr>
        <w:t>,</w:t>
      </w:r>
      <w:r w:rsidRPr="006C4915">
        <w:t xml:space="preserve"> </w:t>
      </w:r>
      <w:r>
        <w:rPr>
          <w:rFonts w:hint="eastAsia"/>
        </w:rPr>
        <w:t>CATT</w:t>
      </w:r>
      <w:r>
        <w:rPr>
          <w:rFonts w:hint="eastAsia"/>
        </w:rPr>
        <w:t>, RAN</w:t>
      </w:r>
      <w:r>
        <w:rPr>
          <w:rFonts w:hint="eastAsia"/>
        </w:rPr>
        <w:t>4#104bis-</w:t>
      </w:r>
      <w:r>
        <w:rPr>
          <w:rFonts w:hint="eastAsia"/>
        </w:rPr>
        <w:t>e</w:t>
      </w:r>
    </w:p>
    <w:sectPr w:rsidR="008E0D84" w:rsidRPr="00F3404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CF3" w:rsidRDefault="00B64CF3">
      <w:r>
        <w:separator/>
      </w:r>
    </w:p>
  </w:endnote>
  <w:endnote w:type="continuationSeparator" w:id="0">
    <w:p w:rsidR="00B64CF3" w:rsidRDefault="00B6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CF3" w:rsidRDefault="00B64CF3">
      <w:r>
        <w:separator/>
      </w:r>
    </w:p>
  </w:footnote>
  <w:footnote w:type="continuationSeparator" w:id="0">
    <w:p w:rsidR="00B64CF3" w:rsidRDefault="00B64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D094333"/>
    <w:multiLevelType w:val="hybridMultilevel"/>
    <w:tmpl w:val="410CF8EC"/>
    <w:lvl w:ilvl="0" w:tplc="F4006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1023775"/>
    <w:multiLevelType w:val="hybridMultilevel"/>
    <w:tmpl w:val="87847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F246ACA"/>
    <w:multiLevelType w:val="hybridMultilevel"/>
    <w:tmpl w:val="4622E69A"/>
    <w:lvl w:ilvl="0" w:tplc="A934B8A2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8">
    <w:nsid w:val="24063E96"/>
    <w:multiLevelType w:val="hybridMultilevel"/>
    <w:tmpl w:val="98047FFC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4168FB"/>
    <w:multiLevelType w:val="hybridMultilevel"/>
    <w:tmpl w:val="5240D99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E2620E"/>
    <w:multiLevelType w:val="hybridMultilevel"/>
    <w:tmpl w:val="0D30361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3">
    <w:nsid w:val="400007DE"/>
    <w:multiLevelType w:val="hybridMultilevel"/>
    <w:tmpl w:val="1942392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D32363"/>
    <w:multiLevelType w:val="hybridMultilevel"/>
    <w:tmpl w:val="A7B8C92E"/>
    <w:lvl w:ilvl="0" w:tplc="4BF0974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2323B8"/>
    <w:multiLevelType w:val="hybridMultilevel"/>
    <w:tmpl w:val="6C7E7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9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0F47E2"/>
    <w:multiLevelType w:val="hybridMultilevel"/>
    <w:tmpl w:val="0F86D45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143081D"/>
    <w:multiLevelType w:val="hybridMultilevel"/>
    <w:tmpl w:val="E2EE7C5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F95794C"/>
    <w:multiLevelType w:val="hybridMultilevel"/>
    <w:tmpl w:val="6F0466F0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46B054A"/>
    <w:multiLevelType w:val="hybridMultilevel"/>
    <w:tmpl w:val="50043A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A2F2B6B"/>
    <w:multiLevelType w:val="hybridMultilevel"/>
    <w:tmpl w:val="73529F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0F3DF6"/>
    <w:multiLevelType w:val="hybridMultilevel"/>
    <w:tmpl w:val="E6C821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C6E69B6"/>
    <w:multiLevelType w:val="hybridMultilevel"/>
    <w:tmpl w:val="7722D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6B7A50"/>
    <w:multiLevelType w:val="hybridMultilevel"/>
    <w:tmpl w:val="CC1A7E8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5"/>
  </w:num>
  <w:num w:numId="7">
    <w:abstractNumId w:val="7"/>
  </w:num>
  <w:num w:numId="8">
    <w:abstractNumId w:val="28"/>
  </w:num>
  <w:num w:numId="9">
    <w:abstractNumId w:val="21"/>
  </w:num>
  <w:num w:numId="10">
    <w:abstractNumId w:val="23"/>
  </w:num>
  <w:num w:numId="11">
    <w:abstractNumId w:val="32"/>
  </w:num>
  <w:num w:numId="12">
    <w:abstractNumId w:val="33"/>
  </w:num>
  <w:num w:numId="13">
    <w:abstractNumId w:val="22"/>
  </w:num>
  <w:num w:numId="14">
    <w:abstractNumId w:val="11"/>
  </w:num>
  <w:num w:numId="15">
    <w:abstractNumId w:val="30"/>
  </w:num>
  <w:num w:numId="16">
    <w:abstractNumId w:val="29"/>
  </w:num>
  <w:num w:numId="17">
    <w:abstractNumId w:val="15"/>
  </w:num>
  <w:num w:numId="18">
    <w:abstractNumId w:val="9"/>
  </w:num>
  <w:num w:numId="19">
    <w:abstractNumId w:val="2"/>
  </w:num>
  <w:num w:numId="20">
    <w:abstractNumId w:val="25"/>
  </w:num>
  <w:num w:numId="21">
    <w:abstractNumId w:val="8"/>
  </w:num>
  <w:num w:numId="22">
    <w:abstractNumId w:val="18"/>
  </w:num>
  <w:num w:numId="23">
    <w:abstractNumId w:val="0"/>
  </w:num>
  <w:num w:numId="24">
    <w:abstractNumId w:val="4"/>
  </w:num>
  <w:num w:numId="25">
    <w:abstractNumId w:val="14"/>
  </w:num>
  <w:num w:numId="26">
    <w:abstractNumId w:val="24"/>
  </w:num>
  <w:num w:numId="27">
    <w:abstractNumId w:val="17"/>
  </w:num>
  <w:num w:numId="28">
    <w:abstractNumId w:val="19"/>
  </w:num>
  <w:num w:numId="29">
    <w:abstractNumId w:val="10"/>
  </w:num>
  <w:num w:numId="30">
    <w:abstractNumId w:val="27"/>
  </w:num>
  <w:num w:numId="31">
    <w:abstractNumId w:val="1"/>
  </w:num>
  <w:num w:numId="32">
    <w:abstractNumId w:val="13"/>
  </w:num>
  <w:num w:numId="33">
    <w:abstractNumId w:val="31"/>
  </w:num>
  <w:num w:numId="3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739"/>
    <w:rsid w:val="00001845"/>
    <w:rsid w:val="00001BD8"/>
    <w:rsid w:val="00001C79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1699"/>
    <w:rsid w:val="00011D5E"/>
    <w:rsid w:val="000124CB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583D"/>
    <w:rsid w:val="000276E1"/>
    <w:rsid w:val="00030A5F"/>
    <w:rsid w:val="00031366"/>
    <w:rsid w:val="000314B9"/>
    <w:rsid w:val="00031509"/>
    <w:rsid w:val="00031A0C"/>
    <w:rsid w:val="00031B37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991"/>
    <w:rsid w:val="00071C1C"/>
    <w:rsid w:val="00071F3B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62DC"/>
    <w:rsid w:val="00096AEC"/>
    <w:rsid w:val="0009736B"/>
    <w:rsid w:val="00097812"/>
    <w:rsid w:val="000979DA"/>
    <w:rsid w:val="000A05CE"/>
    <w:rsid w:val="000A0AD4"/>
    <w:rsid w:val="000A1411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183"/>
    <w:rsid w:val="000B444F"/>
    <w:rsid w:val="000B5238"/>
    <w:rsid w:val="000B5F1C"/>
    <w:rsid w:val="000B6761"/>
    <w:rsid w:val="000B6E8A"/>
    <w:rsid w:val="000B78F0"/>
    <w:rsid w:val="000C04A1"/>
    <w:rsid w:val="000C0CB6"/>
    <w:rsid w:val="000C1358"/>
    <w:rsid w:val="000C1957"/>
    <w:rsid w:val="000C240E"/>
    <w:rsid w:val="000C2E8C"/>
    <w:rsid w:val="000C3782"/>
    <w:rsid w:val="000C39DB"/>
    <w:rsid w:val="000C3A45"/>
    <w:rsid w:val="000C3A92"/>
    <w:rsid w:val="000C42A5"/>
    <w:rsid w:val="000C54D4"/>
    <w:rsid w:val="000C58C4"/>
    <w:rsid w:val="000C5FDE"/>
    <w:rsid w:val="000C71A0"/>
    <w:rsid w:val="000C7B3F"/>
    <w:rsid w:val="000C7E45"/>
    <w:rsid w:val="000D04A1"/>
    <w:rsid w:val="000D04D9"/>
    <w:rsid w:val="000D0C71"/>
    <w:rsid w:val="000D13D1"/>
    <w:rsid w:val="000D373C"/>
    <w:rsid w:val="000D3D6E"/>
    <w:rsid w:val="000D5987"/>
    <w:rsid w:val="000D5A76"/>
    <w:rsid w:val="000D5CBC"/>
    <w:rsid w:val="000D6A9F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60FF6"/>
    <w:rsid w:val="001610F1"/>
    <w:rsid w:val="001622F9"/>
    <w:rsid w:val="001625A0"/>
    <w:rsid w:val="00162C05"/>
    <w:rsid w:val="00162C5A"/>
    <w:rsid w:val="00163741"/>
    <w:rsid w:val="00163F8B"/>
    <w:rsid w:val="0016492E"/>
    <w:rsid w:val="00164D20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31F5"/>
    <w:rsid w:val="001732F9"/>
    <w:rsid w:val="001735C2"/>
    <w:rsid w:val="0017396D"/>
    <w:rsid w:val="001750CD"/>
    <w:rsid w:val="001750E1"/>
    <w:rsid w:val="00175612"/>
    <w:rsid w:val="001769D3"/>
    <w:rsid w:val="00176C08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C8E"/>
    <w:rsid w:val="00185DC1"/>
    <w:rsid w:val="00185FB4"/>
    <w:rsid w:val="0018602D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A182F"/>
    <w:rsid w:val="001A1AD5"/>
    <w:rsid w:val="001A23C1"/>
    <w:rsid w:val="001A2BCB"/>
    <w:rsid w:val="001A3425"/>
    <w:rsid w:val="001A39EC"/>
    <w:rsid w:val="001A3E41"/>
    <w:rsid w:val="001A46B0"/>
    <w:rsid w:val="001A490C"/>
    <w:rsid w:val="001A5294"/>
    <w:rsid w:val="001A5B7C"/>
    <w:rsid w:val="001A5F31"/>
    <w:rsid w:val="001A65A5"/>
    <w:rsid w:val="001A6AF6"/>
    <w:rsid w:val="001A6C50"/>
    <w:rsid w:val="001A7125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6B7B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6CF9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63CD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7F8A"/>
    <w:rsid w:val="0020091B"/>
    <w:rsid w:val="00201609"/>
    <w:rsid w:val="002019FB"/>
    <w:rsid w:val="00201D75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42AE"/>
    <w:rsid w:val="0022449B"/>
    <w:rsid w:val="00224B74"/>
    <w:rsid w:val="0022568E"/>
    <w:rsid w:val="00226024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45B3"/>
    <w:rsid w:val="002553BB"/>
    <w:rsid w:val="00256E04"/>
    <w:rsid w:val="002605CD"/>
    <w:rsid w:val="00260A69"/>
    <w:rsid w:val="00260A7F"/>
    <w:rsid w:val="00260EB6"/>
    <w:rsid w:val="00260EE8"/>
    <w:rsid w:val="00261048"/>
    <w:rsid w:val="00261EE5"/>
    <w:rsid w:val="00262CC3"/>
    <w:rsid w:val="00263354"/>
    <w:rsid w:val="00263C6E"/>
    <w:rsid w:val="002663E2"/>
    <w:rsid w:val="0026763E"/>
    <w:rsid w:val="002676B2"/>
    <w:rsid w:val="002676F3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F53"/>
    <w:rsid w:val="0028305E"/>
    <w:rsid w:val="00283976"/>
    <w:rsid w:val="00283B13"/>
    <w:rsid w:val="00286B08"/>
    <w:rsid w:val="00286C6D"/>
    <w:rsid w:val="00286E24"/>
    <w:rsid w:val="00286FA7"/>
    <w:rsid w:val="00287050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69E9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4E85"/>
    <w:rsid w:val="002C4EAF"/>
    <w:rsid w:val="002C5843"/>
    <w:rsid w:val="002C5B33"/>
    <w:rsid w:val="002C66E8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602A"/>
    <w:rsid w:val="002D6417"/>
    <w:rsid w:val="002D6D22"/>
    <w:rsid w:val="002D6EE6"/>
    <w:rsid w:val="002D7B8C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48D"/>
    <w:rsid w:val="002E3D14"/>
    <w:rsid w:val="002E490D"/>
    <w:rsid w:val="002E4AF9"/>
    <w:rsid w:val="002E53BC"/>
    <w:rsid w:val="002E615D"/>
    <w:rsid w:val="002E6291"/>
    <w:rsid w:val="002E6800"/>
    <w:rsid w:val="002E687A"/>
    <w:rsid w:val="002E69DE"/>
    <w:rsid w:val="002E781E"/>
    <w:rsid w:val="002E7D2A"/>
    <w:rsid w:val="002F0153"/>
    <w:rsid w:val="002F04EB"/>
    <w:rsid w:val="002F0C1E"/>
    <w:rsid w:val="002F11AD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C8A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A67"/>
    <w:rsid w:val="00331BC6"/>
    <w:rsid w:val="00331EA8"/>
    <w:rsid w:val="003322D3"/>
    <w:rsid w:val="00332C3C"/>
    <w:rsid w:val="00333137"/>
    <w:rsid w:val="003331E1"/>
    <w:rsid w:val="00333B15"/>
    <w:rsid w:val="003357A8"/>
    <w:rsid w:val="003358C0"/>
    <w:rsid w:val="00335B03"/>
    <w:rsid w:val="00336FF0"/>
    <w:rsid w:val="003370DD"/>
    <w:rsid w:val="003374A8"/>
    <w:rsid w:val="00337A03"/>
    <w:rsid w:val="003402DC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AD1"/>
    <w:rsid w:val="00374502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E65"/>
    <w:rsid w:val="0039501D"/>
    <w:rsid w:val="00395141"/>
    <w:rsid w:val="003951F5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BE7"/>
    <w:rsid w:val="003A5337"/>
    <w:rsid w:val="003A6595"/>
    <w:rsid w:val="003A662B"/>
    <w:rsid w:val="003A689C"/>
    <w:rsid w:val="003A6F40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CCC"/>
    <w:rsid w:val="003D1FDA"/>
    <w:rsid w:val="003D2344"/>
    <w:rsid w:val="003D2714"/>
    <w:rsid w:val="003D277D"/>
    <w:rsid w:val="003D2A41"/>
    <w:rsid w:val="003D3A57"/>
    <w:rsid w:val="003D3AAA"/>
    <w:rsid w:val="003D4831"/>
    <w:rsid w:val="003D5632"/>
    <w:rsid w:val="003D59B7"/>
    <w:rsid w:val="003D59BD"/>
    <w:rsid w:val="003D609D"/>
    <w:rsid w:val="003D68FF"/>
    <w:rsid w:val="003E099B"/>
    <w:rsid w:val="003E0C94"/>
    <w:rsid w:val="003E0D73"/>
    <w:rsid w:val="003E1054"/>
    <w:rsid w:val="003E13FE"/>
    <w:rsid w:val="003E1681"/>
    <w:rsid w:val="003E2C93"/>
    <w:rsid w:val="003E402E"/>
    <w:rsid w:val="003E453E"/>
    <w:rsid w:val="003E463E"/>
    <w:rsid w:val="003E6298"/>
    <w:rsid w:val="003E67E4"/>
    <w:rsid w:val="003E6FF6"/>
    <w:rsid w:val="003E757E"/>
    <w:rsid w:val="003F03AE"/>
    <w:rsid w:val="003F0527"/>
    <w:rsid w:val="003F09D6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F6D"/>
    <w:rsid w:val="004036AA"/>
    <w:rsid w:val="004037C5"/>
    <w:rsid w:val="00403A21"/>
    <w:rsid w:val="004054B4"/>
    <w:rsid w:val="00405875"/>
    <w:rsid w:val="0040716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64D"/>
    <w:rsid w:val="00424131"/>
    <w:rsid w:val="004241AD"/>
    <w:rsid w:val="004243D1"/>
    <w:rsid w:val="0042457A"/>
    <w:rsid w:val="004249AB"/>
    <w:rsid w:val="0042610B"/>
    <w:rsid w:val="0042611A"/>
    <w:rsid w:val="00426DB7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20F5"/>
    <w:rsid w:val="00442165"/>
    <w:rsid w:val="004429BA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70"/>
    <w:rsid w:val="00475A02"/>
    <w:rsid w:val="00475F0A"/>
    <w:rsid w:val="00477102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33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722E"/>
    <w:rsid w:val="004B78D7"/>
    <w:rsid w:val="004B7D85"/>
    <w:rsid w:val="004B7FF8"/>
    <w:rsid w:val="004C04B8"/>
    <w:rsid w:val="004C0B83"/>
    <w:rsid w:val="004C0F54"/>
    <w:rsid w:val="004C2187"/>
    <w:rsid w:val="004C236F"/>
    <w:rsid w:val="004C2456"/>
    <w:rsid w:val="004C3E05"/>
    <w:rsid w:val="004C4617"/>
    <w:rsid w:val="004C5AB3"/>
    <w:rsid w:val="004C5F3C"/>
    <w:rsid w:val="004C613B"/>
    <w:rsid w:val="004C6849"/>
    <w:rsid w:val="004C742E"/>
    <w:rsid w:val="004D0584"/>
    <w:rsid w:val="004D1023"/>
    <w:rsid w:val="004D124A"/>
    <w:rsid w:val="004D2674"/>
    <w:rsid w:val="004D2934"/>
    <w:rsid w:val="004D29F7"/>
    <w:rsid w:val="004D4BFC"/>
    <w:rsid w:val="004D6306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6068"/>
    <w:rsid w:val="004F6AA6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4648"/>
    <w:rsid w:val="00525050"/>
    <w:rsid w:val="005252E5"/>
    <w:rsid w:val="0052593A"/>
    <w:rsid w:val="005263D7"/>
    <w:rsid w:val="00527711"/>
    <w:rsid w:val="0053085A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129"/>
    <w:rsid w:val="00537954"/>
    <w:rsid w:val="00537BF1"/>
    <w:rsid w:val="00540522"/>
    <w:rsid w:val="0054221C"/>
    <w:rsid w:val="005426C2"/>
    <w:rsid w:val="005434D3"/>
    <w:rsid w:val="00543E3B"/>
    <w:rsid w:val="00544219"/>
    <w:rsid w:val="005443DC"/>
    <w:rsid w:val="005445D9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920"/>
    <w:rsid w:val="005625F2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F3A"/>
    <w:rsid w:val="0057127F"/>
    <w:rsid w:val="00571497"/>
    <w:rsid w:val="0057267C"/>
    <w:rsid w:val="005727DE"/>
    <w:rsid w:val="00572F39"/>
    <w:rsid w:val="00572FE5"/>
    <w:rsid w:val="00575179"/>
    <w:rsid w:val="0057552A"/>
    <w:rsid w:val="00575775"/>
    <w:rsid w:val="00575D93"/>
    <w:rsid w:val="00577A65"/>
    <w:rsid w:val="00577F9C"/>
    <w:rsid w:val="00580389"/>
    <w:rsid w:val="00580E5A"/>
    <w:rsid w:val="005815BE"/>
    <w:rsid w:val="005816FB"/>
    <w:rsid w:val="0058194A"/>
    <w:rsid w:val="005822D1"/>
    <w:rsid w:val="005839A5"/>
    <w:rsid w:val="00584A29"/>
    <w:rsid w:val="00584D80"/>
    <w:rsid w:val="00585650"/>
    <w:rsid w:val="00585A51"/>
    <w:rsid w:val="0058628D"/>
    <w:rsid w:val="00587951"/>
    <w:rsid w:val="00587D4C"/>
    <w:rsid w:val="00591D32"/>
    <w:rsid w:val="005929D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A01D5"/>
    <w:rsid w:val="005A04A5"/>
    <w:rsid w:val="005A142A"/>
    <w:rsid w:val="005A1468"/>
    <w:rsid w:val="005A1BD5"/>
    <w:rsid w:val="005A2A40"/>
    <w:rsid w:val="005A2D48"/>
    <w:rsid w:val="005A2D4D"/>
    <w:rsid w:val="005A34A7"/>
    <w:rsid w:val="005A3886"/>
    <w:rsid w:val="005A4C9C"/>
    <w:rsid w:val="005A5590"/>
    <w:rsid w:val="005A5EA3"/>
    <w:rsid w:val="005A63BF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EB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54BA"/>
    <w:rsid w:val="005C60C7"/>
    <w:rsid w:val="005C6835"/>
    <w:rsid w:val="005C6F60"/>
    <w:rsid w:val="005D0E65"/>
    <w:rsid w:val="005D25FB"/>
    <w:rsid w:val="005D2B32"/>
    <w:rsid w:val="005D2E79"/>
    <w:rsid w:val="005D38EE"/>
    <w:rsid w:val="005D3D2D"/>
    <w:rsid w:val="005D41BB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F00CF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D38"/>
    <w:rsid w:val="006023C0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F2E"/>
    <w:rsid w:val="00617FF4"/>
    <w:rsid w:val="00620AB3"/>
    <w:rsid w:val="0062176F"/>
    <w:rsid w:val="0062217F"/>
    <w:rsid w:val="006223F3"/>
    <w:rsid w:val="006227D8"/>
    <w:rsid w:val="00622D45"/>
    <w:rsid w:val="00623461"/>
    <w:rsid w:val="00623582"/>
    <w:rsid w:val="00623710"/>
    <w:rsid w:val="006241B6"/>
    <w:rsid w:val="00624635"/>
    <w:rsid w:val="006249C0"/>
    <w:rsid w:val="00624E27"/>
    <w:rsid w:val="006257E2"/>
    <w:rsid w:val="00625B0F"/>
    <w:rsid w:val="00627868"/>
    <w:rsid w:val="00627D9E"/>
    <w:rsid w:val="00630904"/>
    <w:rsid w:val="00630A9F"/>
    <w:rsid w:val="00631196"/>
    <w:rsid w:val="00631F60"/>
    <w:rsid w:val="006330D9"/>
    <w:rsid w:val="00633173"/>
    <w:rsid w:val="00634791"/>
    <w:rsid w:val="00634D3E"/>
    <w:rsid w:val="00635A45"/>
    <w:rsid w:val="00635FB0"/>
    <w:rsid w:val="00636419"/>
    <w:rsid w:val="00636FFD"/>
    <w:rsid w:val="00637E54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F50"/>
    <w:rsid w:val="00661076"/>
    <w:rsid w:val="00661479"/>
    <w:rsid w:val="00661EBD"/>
    <w:rsid w:val="00661FDA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215A"/>
    <w:rsid w:val="006A24BA"/>
    <w:rsid w:val="006A2C25"/>
    <w:rsid w:val="006A33A5"/>
    <w:rsid w:val="006A3424"/>
    <w:rsid w:val="006A3838"/>
    <w:rsid w:val="006A388C"/>
    <w:rsid w:val="006A3E36"/>
    <w:rsid w:val="006A4392"/>
    <w:rsid w:val="006A4496"/>
    <w:rsid w:val="006A4D46"/>
    <w:rsid w:val="006A6477"/>
    <w:rsid w:val="006A6572"/>
    <w:rsid w:val="006A6795"/>
    <w:rsid w:val="006A6B85"/>
    <w:rsid w:val="006A74BE"/>
    <w:rsid w:val="006B035C"/>
    <w:rsid w:val="006B04D8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0E3"/>
    <w:rsid w:val="006D3937"/>
    <w:rsid w:val="006D3C41"/>
    <w:rsid w:val="006D4388"/>
    <w:rsid w:val="006D464B"/>
    <w:rsid w:val="006D4BDA"/>
    <w:rsid w:val="006D53CA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8CF"/>
    <w:rsid w:val="007340E8"/>
    <w:rsid w:val="00734950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851"/>
    <w:rsid w:val="00746A77"/>
    <w:rsid w:val="00746E2A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BC8"/>
    <w:rsid w:val="00761CE3"/>
    <w:rsid w:val="00761F50"/>
    <w:rsid w:val="00761F78"/>
    <w:rsid w:val="00762B1A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967"/>
    <w:rsid w:val="00777B44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EA7"/>
    <w:rsid w:val="00790770"/>
    <w:rsid w:val="007917CA"/>
    <w:rsid w:val="007919F3"/>
    <w:rsid w:val="007924C0"/>
    <w:rsid w:val="00793A2E"/>
    <w:rsid w:val="0079425E"/>
    <w:rsid w:val="00794D0B"/>
    <w:rsid w:val="00795746"/>
    <w:rsid w:val="00795840"/>
    <w:rsid w:val="00796600"/>
    <w:rsid w:val="00796B56"/>
    <w:rsid w:val="00796CDA"/>
    <w:rsid w:val="00796FAA"/>
    <w:rsid w:val="0079701C"/>
    <w:rsid w:val="00797C22"/>
    <w:rsid w:val="007A011C"/>
    <w:rsid w:val="007A02EE"/>
    <w:rsid w:val="007A080E"/>
    <w:rsid w:val="007A0D69"/>
    <w:rsid w:val="007A1949"/>
    <w:rsid w:val="007A2109"/>
    <w:rsid w:val="007A284D"/>
    <w:rsid w:val="007A3093"/>
    <w:rsid w:val="007A4502"/>
    <w:rsid w:val="007A64CC"/>
    <w:rsid w:val="007A65DB"/>
    <w:rsid w:val="007A7198"/>
    <w:rsid w:val="007B0FC8"/>
    <w:rsid w:val="007B10D9"/>
    <w:rsid w:val="007B1ACD"/>
    <w:rsid w:val="007B1AFC"/>
    <w:rsid w:val="007B251F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F19"/>
    <w:rsid w:val="007C0346"/>
    <w:rsid w:val="007C09CF"/>
    <w:rsid w:val="007C10AB"/>
    <w:rsid w:val="007C1575"/>
    <w:rsid w:val="007C16B7"/>
    <w:rsid w:val="007C1B87"/>
    <w:rsid w:val="007C2984"/>
    <w:rsid w:val="007C2FAC"/>
    <w:rsid w:val="007C3C24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F03F4"/>
    <w:rsid w:val="007F0621"/>
    <w:rsid w:val="007F0807"/>
    <w:rsid w:val="007F0906"/>
    <w:rsid w:val="007F0A9B"/>
    <w:rsid w:val="007F0AA3"/>
    <w:rsid w:val="007F207E"/>
    <w:rsid w:val="007F34BD"/>
    <w:rsid w:val="007F3A34"/>
    <w:rsid w:val="007F4A9D"/>
    <w:rsid w:val="007F5487"/>
    <w:rsid w:val="007F5CCB"/>
    <w:rsid w:val="007F6A64"/>
    <w:rsid w:val="007F70B7"/>
    <w:rsid w:val="007F7907"/>
    <w:rsid w:val="007F7937"/>
    <w:rsid w:val="00800825"/>
    <w:rsid w:val="008011C1"/>
    <w:rsid w:val="0080223D"/>
    <w:rsid w:val="00802811"/>
    <w:rsid w:val="0080284C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10201"/>
    <w:rsid w:val="008105E9"/>
    <w:rsid w:val="00810A69"/>
    <w:rsid w:val="008112E5"/>
    <w:rsid w:val="0081166E"/>
    <w:rsid w:val="00811790"/>
    <w:rsid w:val="0081220B"/>
    <w:rsid w:val="00812D7E"/>
    <w:rsid w:val="0081485D"/>
    <w:rsid w:val="00814C11"/>
    <w:rsid w:val="00815209"/>
    <w:rsid w:val="00816324"/>
    <w:rsid w:val="008166A7"/>
    <w:rsid w:val="00817101"/>
    <w:rsid w:val="00817405"/>
    <w:rsid w:val="00817426"/>
    <w:rsid w:val="00820098"/>
    <w:rsid w:val="00820A48"/>
    <w:rsid w:val="00820E2A"/>
    <w:rsid w:val="00821399"/>
    <w:rsid w:val="00821FDE"/>
    <w:rsid w:val="00822068"/>
    <w:rsid w:val="008224E3"/>
    <w:rsid w:val="00822771"/>
    <w:rsid w:val="008227B8"/>
    <w:rsid w:val="008232E4"/>
    <w:rsid w:val="00823FE5"/>
    <w:rsid w:val="0082548B"/>
    <w:rsid w:val="008256A7"/>
    <w:rsid w:val="00825EC2"/>
    <w:rsid w:val="0082799B"/>
    <w:rsid w:val="008300D9"/>
    <w:rsid w:val="008302E6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46E9"/>
    <w:rsid w:val="008449B3"/>
    <w:rsid w:val="00844C95"/>
    <w:rsid w:val="00844CC1"/>
    <w:rsid w:val="008459E2"/>
    <w:rsid w:val="00845C52"/>
    <w:rsid w:val="00845FDF"/>
    <w:rsid w:val="00846D12"/>
    <w:rsid w:val="00847600"/>
    <w:rsid w:val="00847E87"/>
    <w:rsid w:val="0085090D"/>
    <w:rsid w:val="008510CD"/>
    <w:rsid w:val="0085130E"/>
    <w:rsid w:val="00851982"/>
    <w:rsid w:val="00852B39"/>
    <w:rsid w:val="008536F5"/>
    <w:rsid w:val="00854AB0"/>
    <w:rsid w:val="00855F84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F4C"/>
    <w:rsid w:val="008703B2"/>
    <w:rsid w:val="00871DC8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77B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781"/>
    <w:rsid w:val="008B4A5D"/>
    <w:rsid w:val="008B4ABA"/>
    <w:rsid w:val="008B4CF7"/>
    <w:rsid w:val="008B560B"/>
    <w:rsid w:val="008B5C93"/>
    <w:rsid w:val="008B6703"/>
    <w:rsid w:val="008B7181"/>
    <w:rsid w:val="008B7C3E"/>
    <w:rsid w:val="008C05AC"/>
    <w:rsid w:val="008C0F03"/>
    <w:rsid w:val="008C14D1"/>
    <w:rsid w:val="008C18C3"/>
    <w:rsid w:val="008C1DD2"/>
    <w:rsid w:val="008C1E6A"/>
    <w:rsid w:val="008C23E8"/>
    <w:rsid w:val="008C28FF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3A2C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2C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F8"/>
    <w:rsid w:val="008F536C"/>
    <w:rsid w:val="008F55EC"/>
    <w:rsid w:val="008F64CA"/>
    <w:rsid w:val="008F6781"/>
    <w:rsid w:val="008F68B1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CBC"/>
    <w:rsid w:val="00915DB1"/>
    <w:rsid w:val="00916589"/>
    <w:rsid w:val="0091681A"/>
    <w:rsid w:val="00916993"/>
    <w:rsid w:val="00916BE1"/>
    <w:rsid w:val="00917771"/>
    <w:rsid w:val="00920B5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D40"/>
    <w:rsid w:val="0094525F"/>
    <w:rsid w:val="00945569"/>
    <w:rsid w:val="009457DE"/>
    <w:rsid w:val="0094592E"/>
    <w:rsid w:val="00946301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2A59"/>
    <w:rsid w:val="00973146"/>
    <w:rsid w:val="009737D9"/>
    <w:rsid w:val="0097611D"/>
    <w:rsid w:val="009767DF"/>
    <w:rsid w:val="0097727C"/>
    <w:rsid w:val="00980432"/>
    <w:rsid w:val="0098085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685"/>
    <w:rsid w:val="00987A66"/>
    <w:rsid w:val="009907F7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6E2"/>
    <w:rsid w:val="009A0459"/>
    <w:rsid w:val="009A12A4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41B3"/>
    <w:rsid w:val="009D4671"/>
    <w:rsid w:val="009D4816"/>
    <w:rsid w:val="009D492E"/>
    <w:rsid w:val="009D61F5"/>
    <w:rsid w:val="009D6E5F"/>
    <w:rsid w:val="009D7E2E"/>
    <w:rsid w:val="009E0C3A"/>
    <w:rsid w:val="009E0D94"/>
    <w:rsid w:val="009E10DB"/>
    <w:rsid w:val="009E2201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2632"/>
    <w:rsid w:val="009F29ED"/>
    <w:rsid w:val="009F2F50"/>
    <w:rsid w:val="009F3296"/>
    <w:rsid w:val="009F32D9"/>
    <w:rsid w:val="009F497D"/>
    <w:rsid w:val="009F657F"/>
    <w:rsid w:val="009F6712"/>
    <w:rsid w:val="009F6A10"/>
    <w:rsid w:val="00A008BE"/>
    <w:rsid w:val="00A01D6C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E41"/>
    <w:rsid w:val="00A45594"/>
    <w:rsid w:val="00A46E4C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B9"/>
    <w:rsid w:val="00A66CA0"/>
    <w:rsid w:val="00A6737F"/>
    <w:rsid w:val="00A70001"/>
    <w:rsid w:val="00A7013E"/>
    <w:rsid w:val="00A7087E"/>
    <w:rsid w:val="00A70EEE"/>
    <w:rsid w:val="00A711A6"/>
    <w:rsid w:val="00A719C5"/>
    <w:rsid w:val="00A71B05"/>
    <w:rsid w:val="00A71C76"/>
    <w:rsid w:val="00A7249D"/>
    <w:rsid w:val="00A72790"/>
    <w:rsid w:val="00A73772"/>
    <w:rsid w:val="00A738BD"/>
    <w:rsid w:val="00A73993"/>
    <w:rsid w:val="00A73DCA"/>
    <w:rsid w:val="00A73F3F"/>
    <w:rsid w:val="00A748A7"/>
    <w:rsid w:val="00A75253"/>
    <w:rsid w:val="00A75498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A0452"/>
    <w:rsid w:val="00AA0560"/>
    <w:rsid w:val="00AA0927"/>
    <w:rsid w:val="00AA17EB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648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E7E"/>
    <w:rsid w:val="00AD6128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3C49"/>
    <w:rsid w:val="00B0475F"/>
    <w:rsid w:val="00B04976"/>
    <w:rsid w:val="00B04B72"/>
    <w:rsid w:val="00B04FFE"/>
    <w:rsid w:val="00B054D7"/>
    <w:rsid w:val="00B06965"/>
    <w:rsid w:val="00B06B12"/>
    <w:rsid w:val="00B06B75"/>
    <w:rsid w:val="00B07A88"/>
    <w:rsid w:val="00B10312"/>
    <w:rsid w:val="00B1084F"/>
    <w:rsid w:val="00B1115F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52C9"/>
    <w:rsid w:val="00B169ED"/>
    <w:rsid w:val="00B17B5A"/>
    <w:rsid w:val="00B2123A"/>
    <w:rsid w:val="00B214D1"/>
    <w:rsid w:val="00B21DB1"/>
    <w:rsid w:val="00B222D2"/>
    <w:rsid w:val="00B22926"/>
    <w:rsid w:val="00B238A4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AC"/>
    <w:rsid w:val="00B369BD"/>
    <w:rsid w:val="00B36B1C"/>
    <w:rsid w:val="00B36F8E"/>
    <w:rsid w:val="00B377BE"/>
    <w:rsid w:val="00B37A9A"/>
    <w:rsid w:val="00B37C7E"/>
    <w:rsid w:val="00B37CF9"/>
    <w:rsid w:val="00B400C6"/>
    <w:rsid w:val="00B411EA"/>
    <w:rsid w:val="00B41418"/>
    <w:rsid w:val="00B41E87"/>
    <w:rsid w:val="00B427C2"/>
    <w:rsid w:val="00B42AFA"/>
    <w:rsid w:val="00B42B27"/>
    <w:rsid w:val="00B434CB"/>
    <w:rsid w:val="00B44BAB"/>
    <w:rsid w:val="00B44BC6"/>
    <w:rsid w:val="00B4561A"/>
    <w:rsid w:val="00B45D68"/>
    <w:rsid w:val="00B46182"/>
    <w:rsid w:val="00B4623A"/>
    <w:rsid w:val="00B462F3"/>
    <w:rsid w:val="00B47084"/>
    <w:rsid w:val="00B47828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8006E"/>
    <w:rsid w:val="00B802AA"/>
    <w:rsid w:val="00B80C47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1E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441"/>
    <w:rsid w:val="00BA0743"/>
    <w:rsid w:val="00BA14C7"/>
    <w:rsid w:val="00BA289C"/>
    <w:rsid w:val="00BA46FC"/>
    <w:rsid w:val="00BA568C"/>
    <w:rsid w:val="00BA70F3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BAD"/>
    <w:rsid w:val="00BD343A"/>
    <w:rsid w:val="00BD39C1"/>
    <w:rsid w:val="00BD4561"/>
    <w:rsid w:val="00BD5274"/>
    <w:rsid w:val="00BD539C"/>
    <w:rsid w:val="00BD5633"/>
    <w:rsid w:val="00BD5B18"/>
    <w:rsid w:val="00BD66DB"/>
    <w:rsid w:val="00BD7590"/>
    <w:rsid w:val="00BE1394"/>
    <w:rsid w:val="00BE1B82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5D8A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37FD"/>
    <w:rsid w:val="00C24109"/>
    <w:rsid w:val="00C2421A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A28"/>
    <w:rsid w:val="00C52F00"/>
    <w:rsid w:val="00C531B5"/>
    <w:rsid w:val="00C53B9D"/>
    <w:rsid w:val="00C548FE"/>
    <w:rsid w:val="00C54A90"/>
    <w:rsid w:val="00C54F66"/>
    <w:rsid w:val="00C55D3B"/>
    <w:rsid w:val="00C5620F"/>
    <w:rsid w:val="00C563C0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73"/>
    <w:rsid w:val="00C8767C"/>
    <w:rsid w:val="00C8786B"/>
    <w:rsid w:val="00C87A9A"/>
    <w:rsid w:val="00C906CF"/>
    <w:rsid w:val="00C90C4D"/>
    <w:rsid w:val="00C910CA"/>
    <w:rsid w:val="00C91709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B3C"/>
    <w:rsid w:val="00C97FC3"/>
    <w:rsid w:val="00CA056B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B058A"/>
    <w:rsid w:val="00CB0B43"/>
    <w:rsid w:val="00CB0D93"/>
    <w:rsid w:val="00CB1B96"/>
    <w:rsid w:val="00CB1DFE"/>
    <w:rsid w:val="00CB2435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23AD"/>
    <w:rsid w:val="00CD32B6"/>
    <w:rsid w:val="00CD3461"/>
    <w:rsid w:val="00CD3B14"/>
    <w:rsid w:val="00CD47E9"/>
    <w:rsid w:val="00CD48E5"/>
    <w:rsid w:val="00CD4AF8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C6C"/>
    <w:rsid w:val="00CE2D5D"/>
    <w:rsid w:val="00CE45C1"/>
    <w:rsid w:val="00CE4968"/>
    <w:rsid w:val="00CE50B1"/>
    <w:rsid w:val="00CE5214"/>
    <w:rsid w:val="00CE5494"/>
    <w:rsid w:val="00CE694C"/>
    <w:rsid w:val="00CE71E0"/>
    <w:rsid w:val="00CE799C"/>
    <w:rsid w:val="00CE7F21"/>
    <w:rsid w:val="00CF0B36"/>
    <w:rsid w:val="00CF0CEA"/>
    <w:rsid w:val="00CF1340"/>
    <w:rsid w:val="00CF16D7"/>
    <w:rsid w:val="00CF28BF"/>
    <w:rsid w:val="00CF2DD4"/>
    <w:rsid w:val="00CF2EA4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7533"/>
    <w:rsid w:val="00D67B00"/>
    <w:rsid w:val="00D70423"/>
    <w:rsid w:val="00D70460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F14"/>
    <w:rsid w:val="00D77584"/>
    <w:rsid w:val="00D7794F"/>
    <w:rsid w:val="00D77E2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C00"/>
    <w:rsid w:val="00D8703A"/>
    <w:rsid w:val="00D87F5E"/>
    <w:rsid w:val="00D91785"/>
    <w:rsid w:val="00D91944"/>
    <w:rsid w:val="00D92530"/>
    <w:rsid w:val="00D927F7"/>
    <w:rsid w:val="00D93824"/>
    <w:rsid w:val="00D943C8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97EC6"/>
    <w:rsid w:val="00DA0112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174"/>
    <w:rsid w:val="00DB54B9"/>
    <w:rsid w:val="00DB6E78"/>
    <w:rsid w:val="00DB6F06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B8F"/>
    <w:rsid w:val="00DD0C01"/>
    <w:rsid w:val="00DD1F0F"/>
    <w:rsid w:val="00DD1FFE"/>
    <w:rsid w:val="00DD20D9"/>
    <w:rsid w:val="00DD23E8"/>
    <w:rsid w:val="00DD2D18"/>
    <w:rsid w:val="00DD3458"/>
    <w:rsid w:val="00DD3976"/>
    <w:rsid w:val="00DD399D"/>
    <w:rsid w:val="00DD4537"/>
    <w:rsid w:val="00DD4A27"/>
    <w:rsid w:val="00DD4B31"/>
    <w:rsid w:val="00DD51E2"/>
    <w:rsid w:val="00DD54F3"/>
    <w:rsid w:val="00DD570E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78"/>
    <w:rsid w:val="00DE727E"/>
    <w:rsid w:val="00DE7B69"/>
    <w:rsid w:val="00DF0439"/>
    <w:rsid w:val="00DF07C4"/>
    <w:rsid w:val="00DF10CC"/>
    <w:rsid w:val="00DF1667"/>
    <w:rsid w:val="00DF1F76"/>
    <w:rsid w:val="00DF2407"/>
    <w:rsid w:val="00DF24A5"/>
    <w:rsid w:val="00DF446F"/>
    <w:rsid w:val="00DF46D8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3ADE"/>
    <w:rsid w:val="00E44066"/>
    <w:rsid w:val="00E44076"/>
    <w:rsid w:val="00E44C43"/>
    <w:rsid w:val="00E461F4"/>
    <w:rsid w:val="00E46F27"/>
    <w:rsid w:val="00E4776A"/>
    <w:rsid w:val="00E503ED"/>
    <w:rsid w:val="00E50604"/>
    <w:rsid w:val="00E50ACE"/>
    <w:rsid w:val="00E50BD2"/>
    <w:rsid w:val="00E50EF5"/>
    <w:rsid w:val="00E51CEE"/>
    <w:rsid w:val="00E52EC7"/>
    <w:rsid w:val="00E530CD"/>
    <w:rsid w:val="00E53591"/>
    <w:rsid w:val="00E536D2"/>
    <w:rsid w:val="00E53D30"/>
    <w:rsid w:val="00E53EED"/>
    <w:rsid w:val="00E53F1B"/>
    <w:rsid w:val="00E5451C"/>
    <w:rsid w:val="00E547CD"/>
    <w:rsid w:val="00E548EB"/>
    <w:rsid w:val="00E54BA1"/>
    <w:rsid w:val="00E55ADB"/>
    <w:rsid w:val="00E55F80"/>
    <w:rsid w:val="00E561D0"/>
    <w:rsid w:val="00E561D1"/>
    <w:rsid w:val="00E565CF"/>
    <w:rsid w:val="00E5740F"/>
    <w:rsid w:val="00E579CF"/>
    <w:rsid w:val="00E57C87"/>
    <w:rsid w:val="00E604B3"/>
    <w:rsid w:val="00E60593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8A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DC2"/>
    <w:rsid w:val="00EA4422"/>
    <w:rsid w:val="00EA4438"/>
    <w:rsid w:val="00EA53BB"/>
    <w:rsid w:val="00EA5986"/>
    <w:rsid w:val="00EA5B37"/>
    <w:rsid w:val="00EA66A0"/>
    <w:rsid w:val="00EA70E0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A1"/>
    <w:rsid w:val="00EB36C6"/>
    <w:rsid w:val="00EB37F2"/>
    <w:rsid w:val="00EB5247"/>
    <w:rsid w:val="00EB538F"/>
    <w:rsid w:val="00EB53A5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F8"/>
    <w:rsid w:val="00EC6041"/>
    <w:rsid w:val="00EC649D"/>
    <w:rsid w:val="00EC69E2"/>
    <w:rsid w:val="00EC6DBB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2C7"/>
    <w:rsid w:val="00EE6315"/>
    <w:rsid w:val="00EE6AD6"/>
    <w:rsid w:val="00EE6BF1"/>
    <w:rsid w:val="00EE6F8C"/>
    <w:rsid w:val="00EE78A6"/>
    <w:rsid w:val="00EE78D8"/>
    <w:rsid w:val="00EE7F47"/>
    <w:rsid w:val="00EF010C"/>
    <w:rsid w:val="00EF0D3D"/>
    <w:rsid w:val="00EF0E60"/>
    <w:rsid w:val="00EF12E7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F011AE"/>
    <w:rsid w:val="00F01384"/>
    <w:rsid w:val="00F01768"/>
    <w:rsid w:val="00F01951"/>
    <w:rsid w:val="00F01B06"/>
    <w:rsid w:val="00F01B40"/>
    <w:rsid w:val="00F02534"/>
    <w:rsid w:val="00F02E19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A0B"/>
    <w:rsid w:val="00F26D85"/>
    <w:rsid w:val="00F27239"/>
    <w:rsid w:val="00F27D66"/>
    <w:rsid w:val="00F3047E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6C9C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2041"/>
    <w:rsid w:val="00F52374"/>
    <w:rsid w:val="00F52B09"/>
    <w:rsid w:val="00F52D7A"/>
    <w:rsid w:val="00F55963"/>
    <w:rsid w:val="00F5648E"/>
    <w:rsid w:val="00F56BBF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A36"/>
    <w:rsid w:val="00F74EFA"/>
    <w:rsid w:val="00F7564F"/>
    <w:rsid w:val="00F757BF"/>
    <w:rsid w:val="00F75B6C"/>
    <w:rsid w:val="00F760D2"/>
    <w:rsid w:val="00F76CF0"/>
    <w:rsid w:val="00F76E15"/>
    <w:rsid w:val="00F80FB6"/>
    <w:rsid w:val="00F821DB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DF5"/>
    <w:rsid w:val="00F95EF7"/>
    <w:rsid w:val="00F9668F"/>
    <w:rsid w:val="00F97C08"/>
    <w:rsid w:val="00FA0599"/>
    <w:rsid w:val="00FA1AAA"/>
    <w:rsid w:val="00FA2439"/>
    <w:rsid w:val="00FA38FC"/>
    <w:rsid w:val="00FA4041"/>
    <w:rsid w:val="00FA4A65"/>
    <w:rsid w:val="00FA4E42"/>
    <w:rsid w:val="00FA5BD8"/>
    <w:rsid w:val="00FA6587"/>
    <w:rsid w:val="00FA7496"/>
    <w:rsid w:val="00FA75BB"/>
    <w:rsid w:val="00FA7B3E"/>
    <w:rsid w:val="00FA7BE9"/>
    <w:rsid w:val="00FA7C61"/>
    <w:rsid w:val="00FA7E0B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99B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3F9"/>
    <w:rsid w:val="00FF64E6"/>
    <w:rsid w:val="00FF6879"/>
    <w:rsid w:val="00FF6B87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141</cp:revision>
  <cp:lastPrinted>2009-01-30T04:53:00Z</cp:lastPrinted>
  <dcterms:created xsi:type="dcterms:W3CDTF">2022-09-30T09:09:00Z</dcterms:created>
  <dcterms:modified xsi:type="dcterms:W3CDTF">2022-09-30T16:10:00Z</dcterms:modified>
</cp:coreProperties>
</file>